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CC3C" w14:textId="3F8056C8" w:rsidR="00706CF9" w:rsidRDefault="00706CF9" w:rsidP="00542135">
      <w:pPr>
        <w:rPr>
          <w:rFonts w:eastAsiaTheme="minorHAnsi"/>
          <w:b/>
          <w:color w:val="0095D5" w:themeColor="accent1"/>
        </w:rPr>
      </w:pPr>
      <w:bookmarkStart w:id="0" w:name="_Hlk44672633"/>
      <w:r>
        <w:rPr>
          <w:rFonts w:eastAsiaTheme="minorHAnsi"/>
          <w:b/>
          <w:noProof/>
          <w:color w:val="0095D5" w:themeColor="accent1"/>
        </w:rPr>
        <w:drawing>
          <wp:inline distT="0" distB="0" distL="0" distR="0" wp14:anchorId="398E1E6F" wp14:editId="64F60BCB">
            <wp:extent cx="5003800" cy="2501900"/>
            <wp:effectExtent l="0" t="0" r="0" b="0"/>
            <wp:docPr id="202357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71080" name="Picture 2023571080"/>
                    <pic:cNvPicPr/>
                  </pic:nvPicPr>
                  <pic:blipFill>
                    <a:blip r:embed="rId11"/>
                    <a:stretch>
                      <a:fillRect/>
                    </a:stretch>
                  </pic:blipFill>
                  <pic:spPr>
                    <a:xfrm>
                      <a:off x="0" y="0"/>
                      <a:ext cx="5003800" cy="2501900"/>
                    </a:xfrm>
                    <a:prstGeom prst="rect">
                      <a:avLst/>
                    </a:prstGeom>
                  </pic:spPr>
                </pic:pic>
              </a:graphicData>
            </a:graphic>
          </wp:inline>
        </w:drawing>
      </w:r>
    </w:p>
    <w:p w14:paraId="2B891309" w14:textId="5B76EAD5" w:rsidR="00542135" w:rsidRDefault="006A2723" w:rsidP="00542135">
      <w:pPr>
        <w:rPr>
          <w:rFonts w:eastAsiaTheme="minorHAnsi"/>
          <w:b/>
          <w:color w:val="0095D5" w:themeColor="accent1"/>
        </w:rPr>
      </w:pPr>
      <w:r>
        <w:rPr>
          <w:rFonts w:eastAsiaTheme="minorHAnsi"/>
          <w:b/>
          <w:color w:val="0095D5" w:themeColor="accent1"/>
        </w:rPr>
        <w:t xml:space="preserve">Sennheiser launches </w:t>
      </w:r>
      <w:r w:rsidR="00706CF9">
        <w:rPr>
          <w:rFonts w:eastAsiaTheme="minorHAnsi"/>
          <w:b/>
          <w:color w:val="0095D5" w:themeColor="accent1"/>
        </w:rPr>
        <w:t>new series of</w:t>
      </w:r>
      <w:r>
        <w:rPr>
          <w:rFonts w:eastAsiaTheme="minorHAnsi"/>
          <w:b/>
          <w:color w:val="0095D5" w:themeColor="accent1"/>
        </w:rPr>
        <w:t xml:space="preserve"> </w:t>
      </w:r>
      <w:r w:rsidRPr="006A2723">
        <w:rPr>
          <w:rFonts w:eastAsiaTheme="minorHAnsi"/>
          <w:b/>
          <w:color w:val="0095D5" w:themeColor="accent1"/>
        </w:rPr>
        <w:t>Sound Academy Wireless Masterclasses</w:t>
      </w:r>
      <w:r>
        <w:rPr>
          <w:rFonts w:eastAsiaTheme="minorHAnsi"/>
          <w:b/>
          <w:color w:val="0095D5" w:themeColor="accent1"/>
        </w:rPr>
        <w:t xml:space="preserve"> </w:t>
      </w:r>
    </w:p>
    <w:p w14:paraId="157A1962" w14:textId="5B6A97EC" w:rsidR="006A2723" w:rsidRPr="006A2723" w:rsidRDefault="00706CF9" w:rsidP="006A2723">
      <w:pPr>
        <w:pStyle w:val="Heading1"/>
        <w:tabs>
          <w:tab w:val="left" w:pos="2258"/>
        </w:tabs>
        <w:rPr>
          <w:rStyle w:val="Strong"/>
          <w:b/>
          <w:bCs w:val="0"/>
          <w:color w:val="auto"/>
        </w:rPr>
      </w:pPr>
      <w:r>
        <w:rPr>
          <w:rStyle w:val="Strong"/>
          <w:b/>
          <w:bCs w:val="0"/>
          <w:color w:val="auto"/>
        </w:rPr>
        <w:t xml:space="preserve">Starting </w:t>
      </w:r>
      <w:r w:rsidR="006A2723">
        <w:rPr>
          <w:rStyle w:val="Strong"/>
          <w:b/>
          <w:bCs w:val="0"/>
          <w:color w:val="auto"/>
        </w:rPr>
        <w:t>June</w:t>
      </w:r>
      <w:r>
        <w:rPr>
          <w:rStyle w:val="Strong"/>
          <w:b/>
          <w:bCs w:val="0"/>
          <w:color w:val="auto"/>
        </w:rPr>
        <w:t xml:space="preserve"> 10th</w:t>
      </w:r>
      <w:r w:rsidR="006A2723">
        <w:rPr>
          <w:rStyle w:val="Strong"/>
          <w:b/>
          <w:bCs w:val="0"/>
          <w:color w:val="auto"/>
        </w:rPr>
        <w:t>, attendees will be able to e</w:t>
      </w:r>
      <w:r w:rsidR="006A2723" w:rsidRPr="006A2723">
        <w:rPr>
          <w:rStyle w:val="Strong"/>
          <w:b/>
          <w:bCs w:val="0"/>
          <w:color w:val="auto"/>
        </w:rPr>
        <w:t xml:space="preserve">levate </w:t>
      </w:r>
      <w:r w:rsidR="006A2723">
        <w:rPr>
          <w:rStyle w:val="Strong"/>
          <w:b/>
          <w:bCs w:val="0"/>
          <w:color w:val="auto"/>
        </w:rPr>
        <w:t>their</w:t>
      </w:r>
      <w:r w:rsidR="006A2723" w:rsidRPr="006A2723">
        <w:rPr>
          <w:rStyle w:val="Strong"/>
          <w:b/>
          <w:bCs w:val="0"/>
          <w:color w:val="auto"/>
        </w:rPr>
        <w:t xml:space="preserve"> skills and stay ahead of the curve with </w:t>
      </w:r>
      <w:r w:rsidR="006A2723">
        <w:rPr>
          <w:rStyle w:val="Strong"/>
          <w:b/>
          <w:bCs w:val="0"/>
          <w:color w:val="auto"/>
        </w:rPr>
        <w:t>Sennheiser’s</w:t>
      </w:r>
      <w:r w:rsidR="006A2723" w:rsidRPr="006A2723">
        <w:rPr>
          <w:rStyle w:val="Strong"/>
          <w:b/>
          <w:bCs w:val="0"/>
          <w:color w:val="auto"/>
        </w:rPr>
        <w:t xml:space="preserve"> in-depth exploration of RF</w:t>
      </w:r>
      <w:r w:rsidR="006A2723">
        <w:rPr>
          <w:rStyle w:val="Strong"/>
          <w:b/>
          <w:bCs w:val="0"/>
          <w:color w:val="auto"/>
        </w:rPr>
        <w:t xml:space="preserve"> </w:t>
      </w:r>
      <w:r>
        <w:rPr>
          <w:rStyle w:val="Strong"/>
          <w:b/>
          <w:bCs w:val="0"/>
          <w:color w:val="auto"/>
        </w:rPr>
        <w:t>and</w:t>
      </w:r>
      <w:r w:rsidR="006A2723" w:rsidRPr="006A2723">
        <w:rPr>
          <w:rStyle w:val="Strong"/>
          <w:b/>
          <w:bCs w:val="0"/>
          <w:color w:val="auto"/>
        </w:rPr>
        <w:t xml:space="preserve"> next-generation </w:t>
      </w:r>
      <w:r>
        <w:rPr>
          <w:rStyle w:val="Strong"/>
          <w:b/>
          <w:bCs w:val="0"/>
          <w:color w:val="auto"/>
        </w:rPr>
        <w:t>w</w:t>
      </w:r>
      <w:r w:rsidR="006A2723" w:rsidRPr="006A2723">
        <w:rPr>
          <w:rStyle w:val="Strong"/>
          <w:b/>
          <w:bCs w:val="0"/>
          <w:color w:val="auto"/>
        </w:rPr>
        <w:t xml:space="preserve">ireless </w:t>
      </w:r>
      <w:r>
        <w:rPr>
          <w:rStyle w:val="Strong"/>
          <w:b/>
          <w:bCs w:val="0"/>
          <w:color w:val="auto"/>
        </w:rPr>
        <w:t>t</w:t>
      </w:r>
      <w:r w:rsidR="006A2723" w:rsidRPr="006A2723">
        <w:rPr>
          <w:rStyle w:val="Strong"/>
          <w:b/>
          <w:bCs w:val="0"/>
          <w:color w:val="auto"/>
        </w:rPr>
        <w:t>echnologies</w:t>
      </w:r>
    </w:p>
    <w:p w14:paraId="734CF484" w14:textId="77777777" w:rsidR="00703EC0" w:rsidRPr="00703EC0" w:rsidRDefault="00703EC0" w:rsidP="002D495C"/>
    <w:p w14:paraId="48355DF5" w14:textId="451D4DD6" w:rsidR="00706CF9" w:rsidRDefault="00984598" w:rsidP="00542135">
      <w:pPr>
        <w:rPr>
          <w:rStyle w:val="Strong"/>
          <w:rFonts w:eastAsiaTheme="minorHAnsi"/>
        </w:rPr>
      </w:pPr>
      <w:r w:rsidRPr="00711B05">
        <w:rPr>
          <w:rStyle w:val="Strong"/>
          <w:rFonts w:eastAsiaTheme="minorHAnsi"/>
          <w:i/>
          <w:iCs/>
        </w:rPr>
        <w:t xml:space="preserve">Marlow, </w:t>
      </w:r>
      <w:r w:rsidR="006A2723">
        <w:rPr>
          <w:rStyle w:val="Strong"/>
          <w:rFonts w:eastAsiaTheme="minorHAnsi"/>
          <w:i/>
          <w:iCs/>
        </w:rPr>
        <w:t>4 June</w:t>
      </w:r>
      <w:r w:rsidRPr="00711B05">
        <w:rPr>
          <w:rStyle w:val="Strong"/>
          <w:rFonts w:eastAsiaTheme="minorHAnsi"/>
          <w:i/>
          <w:iCs/>
        </w:rPr>
        <w:t xml:space="preserve"> 2024</w:t>
      </w:r>
      <w:r>
        <w:rPr>
          <w:rStyle w:val="Strong"/>
          <w:rFonts w:eastAsiaTheme="minorHAnsi"/>
        </w:rPr>
        <w:t xml:space="preserve"> </w:t>
      </w:r>
      <w:r w:rsidR="003E56AF">
        <w:rPr>
          <w:rStyle w:val="Strong"/>
          <w:rFonts w:eastAsiaTheme="minorHAnsi"/>
        </w:rPr>
        <w:t>–</w:t>
      </w:r>
      <w:r>
        <w:rPr>
          <w:rStyle w:val="Strong"/>
          <w:rFonts w:eastAsiaTheme="minorHAnsi"/>
        </w:rPr>
        <w:t xml:space="preserve"> </w:t>
      </w:r>
      <w:r w:rsidR="00706CF9" w:rsidRPr="00706CF9">
        <w:rPr>
          <w:rStyle w:val="Strong"/>
          <w:rFonts w:eastAsiaTheme="minorHAnsi"/>
        </w:rPr>
        <w:t>Sennheiser is excited to announce the launch of</w:t>
      </w:r>
      <w:r w:rsidR="00706CF9">
        <w:rPr>
          <w:rStyle w:val="Strong"/>
          <w:rFonts w:eastAsiaTheme="minorHAnsi"/>
        </w:rPr>
        <w:t xml:space="preserve"> new</w:t>
      </w:r>
      <w:r w:rsidR="00706CF9" w:rsidRPr="00706CF9">
        <w:rPr>
          <w:rStyle w:val="Strong"/>
          <w:rFonts w:eastAsiaTheme="minorHAnsi"/>
        </w:rPr>
        <w:t xml:space="preserve"> Sound Academy workshops, starting in June, at their new UK office in Marlow, Buckinghamshire. Marcus Blight, the UK's Technical Applications Engineer at Sennheiser, will lead these sessions.</w:t>
      </w:r>
    </w:p>
    <w:p w14:paraId="3DFD8FD5" w14:textId="77777777" w:rsidR="006A2723" w:rsidRDefault="006A2723" w:rsidP="006A2723"/>
    <w:p w14:paraId="7E8FD588" w14:textId="299E0448" w:rsidR="00706CF9" w:rsidRDefault="00706CF9" w:rsidP="006A2723">
      <w:r w:rsidRPr="00706CF9">
        <w:t>The comprehensive program delves into the science and application of wireless audio, equipping participants with essential knowledge and expertise. Targeted at audio engineers, sound designers, live event professionals, RF technicians, installers, and system integrators, these masterclasses offer hands-on experience with the latest wireless technologies from industry experts.</w:t>
      </w:r>
    </w:p>
    <w:p w14:paraId="2493A8B8" w14:textId="77777777" w:rsidR="006A2723" w:rsidRDefault="006A2723" w:rsidP="006A2723"/>
    <w:p w14:paraId="4362CCF4" w14:textId="6F5A3748" w:rsidR="00706CF9" w:rsidRDefault="00706CF9" w:rsidP="006A2723">
      <w:r w:rsidRPr="00706CF9">
        <w:t>“We’re pleased to bring new dates for our Sound Academy Wireless Masterclasses, where attendees will gain practical skills through interactive sessions, participate in dedicated Q&amp;A sessions, and network with fellow professionals, all while enhancing their wireless audio expertise,” says Blight.</w:t>
      </w:r>
    </w:p>
    <w:p w14:paraId="599EC9AC" w14:textId="77777777" w:rsidR="00706CF9" w:rsidRDefault="00706CF9" w:rsidP="006A2723"/>
    <w:p w14:paraId="01AE3918" w14:textId="77777777" w:rsidR="00706CF9" w:rsidRDefault="00706CF9" w:rsidP="00706CF9">
      <w:r>
        <w:t>Available Dates:</w:t>
      </w:r>
    </w:p>
    <w:p w14:paraId="557DBD73" w14:textId="77777777" w:rsidR="00706CF9" w:rsidRDefault="00706CF9" w:rsidP="00706CF9">
      <w:r>
        <w:t>Monday, 10th June 2024</w:t>
      </w:r>
    </w:p>
    <w:p w14:paraId="53D9B71F" w14:textId="77777777" w:rsidR="00706CF9" w:rsidRDefault="00706CF9" w:rsidP="00706CF9">
      <w:r>
        <w:t>Monday, 8th July 2024</w:t>
      </w:r>
    </w:p>
    <w:p w14:paraId="62531200" w14:textId="77777777" w:rsidR="00706CF9" w:rsidRDefault="00706CF9" w:rsidP="00706CF9">
      <w:r>
        <w:t>Monday, 9th September 2024</w:t>
      </w:r>
    </w:p>
    <w:p w14:paraId="0CB65ECB" w14:textId="77777777" w:rsidR="00706CF9" w:rsidRDefault="00706CF9" w:rsidP="00706CF9"/>
    <w:p w14:paraId="09925C86" w14:textId="4EF442B1" w:rsidR="00706CF9" w:rsidRDefault="00706CF9" w:rsidP="006A2723">
      <w:r>
        <w:t xml:space="preserve">For anyone looking to stay ahead in wireless audio technology, register via the link </w:t>
      </w:r>
      <w:hyperlink r:id="rId12" w:history="1">
        <w:r w:rsidRPr="00706CF9">
          <w:rPr>
            <w:rStyle w:val="Hyperlink"/>
          </w:rPr>
          <w:t>here</w:t>
        </w:r>
      </w:hyperlink>
      <w:r>
        <w:t>. Space is limited, so secure your spot today.</w:t>
      </w:r>
    </w:p>
    <w:p w14:paraId="27D5C066" w14:textId="77777777" w:rsidR="00F50AAD" w:rsidRDefault="00F50AAD" w:rsidP="00CA6340"/>
    <w:p w14:paraId="4F725CCC" w14:textId="5DEADC46" w:rsidR="000F311E" w:rsidRDefault="000F311E" w:rsidP="00CA6340">
      <w:r>
        <w:t>(The End)</w:t>
      </w:r>
    </w:p>
    <w:p w14:paraId="2F909CC4" w14:textId="77777777" w:rsidR="000F311E" w:rsidRPr="00F50AAD" w:rsidRDefault="000F311E" w:rsidP="00CA6340">
      <w:pPr>
        <w:rPr>
          <w:b/>
          <w:bCs/>
        </w:rPr>
      </w:pPr>
    </w:p>
    <w:p w14:paraId="6E6A7AD0" w14:textId="77777777" w:rsidR="000F311E" w:rsidRPr="00971511" w:rsidRDefault="000F311E" w:rsidP="000F311E">
      <w:pPr>
        <w:spacing w:line="240" w:lineRule="auto"/>
        <w:rPr>
          <w:b/>
          <w:bCs/>
        </w:rPr>
      </w:pPr>
      <w:bookmarkStart w:id="1" w:name="_Hlk515635723"/>
      <w:r w:rsidRPr="00971511">
        <w:rPr>
          <w:b/>
          <w:bCs/>
        </w:rPr>
        <w:t xml:space="preserve">About the Sennheiser brand </w:t>
      </w:r>
    </w:p>
    <w:p w14:paraId="05F67FCB" w14:textId="77777777" w:rsidR="000F311E" w:rsidRPr="00971511" w:rsidRDefault="000F311E" w:rsidP="000F311E">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5C913662" w14:textId="77777777" w:rsidR="000F311E" w:rsidRPr="00971511" w:rsidRDefault="000F311E" w:rsidP="000F311E">
      <w:pPr>
        <w:spacing w:line="240" w:lineRule="auto"/>
      </w:pPr>
    </w:p>
    <w:p w14:paraId="49E02AD0" w14:textId="77777777" w:rsidR="000F311E" w:rsidRPr="00971511" w:rsidRDefault="00000000" w:rsidP="000F311E">
      <w:pPr>
        <w:spacing w:line="240" w:lineRule="auto"/>
        <w:rPr>
          <w:color w:val="0095D5" w:themeColor="accent1"/>
          <w:szCs w:val="18"/>
        </w:rPr>
      </w:pPr>
      <w:hyperlink r:id="rId13" w:history="1">
        <w:r w:rsidR="000F311E" w:rsidRPr="00971511">
          <w:rPr>
            <w:rStyle w:val="Hyperlink"/>
            <w:color w:val="0095D5" w:themeColor="accent1"/>
            <w:szCs w:val="18"/>
            <w:u w:val="none"/>
          </w:rPr>
          <w:t>www.sennheiser.com</w:t>
        </w:r>
      </w:hyperlink>
      <w:r w:rsidR="000F311E" w:rsidRPr="00971511">
        <w:rPr>
          <w:color w:val="0095D5" w:themeColor="accent1"/>
          <w:szCs w:val="18"/>
        </w:rPr>
        <w:t xml:space="preserve"> </w:t>
      </w:r>
    </w:p>
    <w:p w14:paraId="37D745E7" w14:textId="77777777" w:rsidR="000F311E" w:rsidRPr="00971511" w:rsidRDefault="00000000" w:rsidP="000F311E">
      <w:pPr>
        <w:spacing w:line="240" w:lineRule="auto"/>
        <w:rPr>
          <w:color w:val="0095D5" w:themeColor="accent1"/>
          <w:szCs w:val="18"/>
        </w:rPr>
      </w:pPr>
      <w:hyperlink r:id="rId14" w:history="1">
        <w:r w:rsidR="000F311E" w:rsidRPr="00971511">
          <w:rPr>
            <w:rStyle w:val="Hyperlink"/>
            <w:color w:val="0095D5" w:themeColor="accent1"/>
            <w:szCs w:val="18"/>
            <w:u w:val="none"/>
          </w:rPr>
          <w:t>www.sennheiser-hearing.com</w:t>
        </w:r>
      </w:hyperlink>
    </w:p>
    <w:bookmarkEnd w:id="1"/>
    <w:p w14:paraId="544EFC89" w14:textId="77777777" w:rsidR="00542135" w:rsidRDefault="00542135" w:rsidP="00F50AAD">
      <w:pPr>
        <w:spacing w:line="240" w:lineRule="auto"/>
      </w:pPr>
    </w:p>
    <w:p w14:paraId="256B8DBC" w14:textId="77777777" w:rsidR="000F311E" w:rsidRDefault="000F311E" w:rsidP="004744AB">
      <w:pPr>
        <w:spacing w:line="240" w:lineRule="auto"/>
        <w:rPr>
          <w:b/>
          <w:sz w:val="16"/>
          <w:szCs w:val="16"/>
          <w:lang w:val="en-US"/>
        </w:rPr>
      </w:pPr>
    </w:p>
    <w:p w14:paraId="55E960FC" w14:textId="3DD1670F" w:rsidR="004744AB" w:rsidRPr="00CA301A" w:rsidRDefault="004744AB" w:rsidP="004744AB">
      <w:pPr>
        <w:spacing w:line="240" w:lineRule="auto"/>
        <w:rPr>
          <w:b/>
          <w:sz w:val="16"/>
          <w:szCs w:val="16"/>
          <w:lang w:val="en-US"/>
        </w:rPr>
      </w:pPr>
      <w:r>
        <w:rPr>
          <w:b/>
          <w:sz w:val="16"/>
          <w:szCs w:val="16"/>
          <w:lang w:val="en-US"/>
        </w:rPr>
        <w:t>Local Press Contact</w:t>
      </w:r>
    </w:p>
    <w:p w14:paraId="753A93A3" w14:textId="77777777" w:rsidR="004744AB" w:rsidRPr="00CA301A" w:rsidRDefault="004744AB" w:rsidP="004744AB">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633ECA3A" w14:textId="77777777" w:rsidR="004744AB" w:rsidRPr="00CA301A" w:rsidRDefault="004744AB" w:rsidP="004744AB">
      <w:pPr>
        <w:spacing w:line="240" w:lineRule="auto"/>
        <w:rPr>
          <w:sz w:val="16"/>
          <w:szCs w:val="16"/>
          <w:lang w:val="en-US"/>
        </w:rPr>
      </w:pPr>
      <w:proofErr w:type="spellStart"/>
      <w:r>
        <w:rPr>
          <w:color w:val="0095D5" w:themeColor="accent1"/>
          <w:sz w:val="16"/>
          <w:szCs w:val="16"/>
          <w:lang w:val="en-US"/>
        </w:rPr>
        <w:t>Maik</w:t>
      </w:r>
      <w:proofErr w:type="spellEnd"/>
      <w:r>
        <w:rPr>
          <w:color w:val="0095D5" w:themeColor="accent1"/>
          <w:sz w:val="16"/>
          <w:szCs w:val="16"/>
          <w:lang w:val="en-US"/>
        </w:rPr>
        <w:t xml:space="preserve"> </w:t>
      </w:r>
      <w:proofErr w:type="spellStart"/>
      <w:r>
        <w:rPr>
          <w:color w:val="0095D5" w:themeColor="accent1"/>
          <w:sz w:val="16"/>
          <w:szCs w:val="16"/>
          <w:lang w:val="en-US"/>
        </w:rPr>
        <w:t>Robbe</w:t>
      </w:r>
      <w:proofErr w:type="spellEnd"/>
      <w:r w:rsidRPr="00CA301A">
        <w:rPr>
          <w:sz w:val="16"/>
          <w:szCs w:val="16"/>
          <w:lang w:val="en-US"/>
        </w:rPr>
        <w:tab/>
      </w:r>
      <w:r w:rsidRPr="00CA301A">
        <w:rPr>
          <w:sz w:val="16"/>
          <w:szCs w:val="16"/>
          <w:lang w:val="en-US"/>
        </w:rPr>
        <w:tab/>
      </w:r>
      <w:r w:rsidRPr="00CA301A">
        <w:rPr>
          <w:sz w:val="16"/>
          <w:szCs w:val="16"/>
          <w:lang w:val="en-US"/>
        </w:rPr>
        <w:tab/>
      </w:r>
    </w:p>
    <w:p w14:paraId="7AE0F034" w14:textId="77777777" w:rsidR="004744AB" w:rsidRPr="00CA301A" w:rsidRDefault="004744AB" w:rsidP="004744AB">
      <w:pPr>
        <w:spacing w:line="240" w:lineRule="auto"/>
        <w:rPr>
          <w:sz w:val="16"/>
          <w:szCs w:val="16"/>
          <w:lang w:val="en-US"/>
        </w:rPr>
      </w:pPr>
      <w:r w:rsidRPr="00E638BA">
        <w:rPr>
          <w:sz w:val="16"/>
          <w:szCs w:val="16"/>
          <w:lang w:val="en-US"/>
        </w:rPr>
        <w:t xml:space="preserve">Communications Manager </w:t>
      </w:r>
      <w:r>
        <w:rPr>
          <w:sz w:val="16"/>
          <w:szCs w:val="16"/>
          <w:lang w:val="en-US"/>
        </w:rPr>
        <w:t>EMEA</w:t>
      </w:r>
    </w:p>
    <w:p w14:paraId="226BF2A1" w14:textId="77777777" w:rsidR="004744AB" w:rsidRPr="004B4195" w:rsidRDefault="004744AB" w:rsidP="004744AB">
      <w:pPr>
        <w:spacing w:line="240" w:lineRule="auto"/>
        <w:rPr>
          <w:sz w:val="16"/>
          <w:szCs w:val="16"/>
          <w:lang w:val="en-US"/>
        </w:rPr>
      </w:pPr>
      <w:r w:rsidRPr="004B4195">
        <w:rPr>
          <w:sz w:val="16"/>
          <w:szCs w:val="16"/>
          <w:lang w:val="en-US"/>
        </w:rPr>
        <w:t xml:space="preserve">T </w:t>
      </w:r>
      <w:r w:rsidRPr="004360BC">
        <w:rPr>
          <w:sz w:val="16"/>
          <w:szCs w:val="16"/>
          <w:lang w:val="en-US"/>
        </w:rPr>
        <w:t>+49 (0) 5130 / 600 1028</w:t>
      </w:r>
      <w:r w:rsidRPr="004B4195">
        <w:rPr>
          <w:sz w:val="16"/>
          <w:szCs w:val="16"/>
          <w:lang w:val="en-US"/>
        </w:rPr>
        <w:tab/>
      </w:r>
    </w:p>
    <w:p w14:paraId="5C01AEFA" w14:textId="6A602F58" w:rsidR="00DE3085" w:rsidRPr="00E46B67" w:rsidRDefault="004744AB" w:rsidP="00704FBB">
      <w:pPr>
        <w:pStyle w:val="Contact"/>
        <w:spacing w:line="240" w:lineRule="auto"/>
      </w:pPr>
      <w:r>
        <w:rPr>
          <w:sz w:val="16"/>
          <w:szCs w:val="16"/>
          <w:lang w:val="en-US"/>
        </w:rPr>
        <w:t>Maik.Robbe</w:t>
      </w:r>
      <w:r w:rsidRPr="004B4195">
        <w:rPr>
          <w:sz w:val="16"/>
          <w:szCs w:val="16"/>
          <w:lang w:val="en-US"/>
        </w:rPr>
        <w:t>@sennheiser.com</w:t>
      </w:r>
      <w:bookmarkEnd w:id="0"/>
    </w:p>
    <w:sectPr w:rsidR="00DE3085" w:rsidRPr="00E46B67" w:rsidSect="00723055">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B487" w14:textId="77777777" w:rsidR="00DA2064" w:rsidRDefault="00DA2064" w:rsidP="00CA1EB9">
      <w:pPr>
        <w:spacing w:line="240" w:lineRule="auto"/>
      </w:pPr>
      <w:r>
        <w:separator/>
      </w:r>
    </w:p>
  </w:endnote>
  <w:endnote w:type="continuationSeparator" w:id="0">
    <w:p w14:paraId="2B3FFE34" w14:textId="77777777" w:rsidR="00DA2064" w:rsidRDefault="00DA206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AB7E4D5-9344-C94B-8DCA-79DC939BF71B}"/>
  </w:font>
  <w:font w:name="Times New Roman">
    <w:panose1 w:val="02020603050405020304"/>
    <w:charset w:val="00"/>
    <w:family w:val="roman"/>
    <w:pitch w:val="variable"/>
    <w:sig w:usb0="E0002EFF" w:usb1="C000785B" w:usb2="00000009" w:usb3="00000000" w:csb0="000001FF" w:csb1="00000000"/>
    <w:embedRegular r:id="rId2" w:fontKey="{AB8B6ABE-5509-C643-9FEA-CFB049F0DEBF}"/>
    <w:embedBold r:id="rId3" w:fontKey="{E80AD2D9-41EB-0D4A-AE5C-887D7890A1A3}"/>
    <w:embedItalic r:id="rId4" w:fontKey="{93E383FD-04CF-A347-B400-0C08B4937382}"/>
    <w:embedBoldItalic r:id="rId5" w:fontKey="{5773E50F-A800-2E40-BF1A-C64A914FF972}"/>
  </w:font>
  <w:font w:name="Courier New">
    <w:panose1 w:val="02070309020205020404"/>
    <w:charset w:val="00"/>
    <w:family w:val="modern"/>
    <w:pitch w:val="fixed"/>
    <w:sig w:usb0="E0002AFF" w:usb1="C0007843" w:usb2="00000009" w:usb3="00000000" w:csb0="000001FF" w:csb1="00000000"/>
    <w:embedRegular r:id="rId6" w:fontKey="{5B2F49EA-39B3-CA41-80F5-891BDA1DDFDC}"/>
  </w:font>
  <w:font w:name="Wingdings">
    <w:panose1 w:val="05000000000000000000"/>
    <w:charset w:val="4D"/>
    <w:family w:val="decorative"/>
    <w:pitch w:val="variable"/>
    <w:sig w:usb0="00000003" w:usb1="00000000" w:usb2="00000000" w:usb3="00000000" w:csb0="80000001" w:csb1="00000000"/>
    <w:embedRegular r:id="rId7" w:fontKey="{19EDA157-5BA5-0244-A2F5-862D911DDC37}"/>
  </w:font>
  <w:font w:name="Arial">
    <w:panose1 w:val="020B0604020202020204"/>
    <w:charset w:val="00"/>
    <w:family w:val="swiss"/>
    <w:pitch w:val="variable"/>
    <w:sig w:usb0="E0002AFF" w:usb1="C0007843" w:usb2="00000009" w:usb3="00000000" w:csb0="000001FF" w:csb1="00000000"/>
    <w:embedRegular r:id="rId8" w:fontKey="{A69C8252-2BCA-FB4D-90B2-97F38CD48FD4}"/>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9" w:fontKey="{0A62829E-6B14-4F40-9E2A-C41B5DBDEDED}"/>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C5DFF806-BE73-684C-9DD7-AEB3D3A73CB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DBF26" w14:textId="77777777" w:rsidR="00DA2064" w:rsidRDefault="00DA2064" w:rsidP="00CA1EB9">
      <w:pPr>
        <w:spacing w:line="240" w:lineRule="auto"/>
      </w:pPr>
      <w:r>
        <w:separator/>
      </w:r>
    </w:p>
  </w:footnote>
  <w:footnote w:type="continuationSeparator" w:id="0">
    <w:p w14:paraId="1C0F3CB4" w14:textId="77777777" w:rsidR="00DA2064" w:rsidRDefault="00DA206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5CEA"/>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94B"/>
    <w:rsid w:val="000A3EB4"/>
    <w:rsid w:val="000A4A99"/>
    <w:rsid w:val="000A4FA6"/>
    <w:rsid w:val="000B16C2"/>
    <w:rsid w:val="000B32B9"/>
    <w:rsid w:val="000C07FC"/>
    <w:rsid w:val="000C1C9D"/>
    <w:rsid w:val="000C3C6E"/>
    <w:rsid w:val="000D07C3"/>
    <w:rsid w:val="000D0A19"/>
    <w:rsid w:val="000D27D7"/>
    <w:rsid w:val="000E14DC"/>
    <w:rsid w:val="000E2544"/>
    <w:rsid w:val="000E2869"/>
    <w:rsid w:val="000E2DCD"/>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5302"/>
    <w:rsid w:val="0016666F"/>
    <w:rsid w:val="0016778C"/>
    <w:rsid w:val="00170244"/>
    <w:rsid w:val="0017217E"/>
    <w:rsid w:val="001747E2"/>
    <w:rsid w:val="0017710D"/>
    <w:rsid w:val="001772AE"/>
    <w:rsid w:val="00177338"/>
    <w:rsid w:val="00180A88"/>
    <w:rsid w:val="00182BE1"/>
    <w:rsid w:val="00186350"/>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E87"/>
    <w:rsid w:val="002206C4"/>
    <w:rsid w:val="00222C39"/>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7E72"/>
    <w:rsid w:val="00261AE3"/>
    <w:rsid w:val="00262172"/>
    <w:rsid w:val="002628F4"/>
    <w:rsid w:val="00263E6A"/>
    <w:rsid w:val="002663B0"/>
    <w:rsid w:val="00266858"/>
    <w:rsid w:val="00267D2D"/>
    <w:rsid w:val="00270351"/>
    <w:rsid w:val="00270B4A"/>
    <w:rsid w:val="002730C4"/>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5EDC"/>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16CF"/>
    <w:rsid w:val="00362262"/>
    <w:rsid w:val="0036480A"/>
    <w:rsid w:val="00364D9F"/>
    <w:rsid w:val="003654ED"/>
    <w:rsid w:val="003673FF"/>
    <w:rsid w:val="003708EA"/>
    <w:rsid w:val="00370C5D"/>
    <w:rsid w:val="00372321"/>
    <w:rsid w:val="00373ED6"/>
    <w:rsid w:val="00373F92"/>
    <w:rsid w:val="00374E91"/>
    <w:rsid w:val="00375ACD"/>
    <w:rsid w:val="003817C6"/>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F0F"/>
    <w:rsid w:val="003A649F"/>
    <w:rsid w:val="003A75CE"/>
    <w:rsid w:val="003A78E3"/>
    <w:rsid w:val="003B085A"/>
    <w:rsid w:val="003B6F65"/>
    <w:rsid w:val="003C29A2"/>
    <w:rsid w:val="003C4DFB"/>
    <w:rsid w:val="003C59A5"/>
    <w:rsid w:val="003C5BCC"/>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CAC"/>
    <w:rsid w:val="00457DFD"/>
    <w:rsid w:val="0046107D"/>
    <w:rsid w:val="00462AE9"/>
    <w:rsid w:val="004675B8"/>
    <w:rsid w:val="004744AB"/>
    <w:rsid w:val="00474E4B"/>
    <w:rsid w:val="004850F3"/>
    <w:rsid w:val="00486075"/>
    <w:rsid w:val="00486C86"/>
    <w:rsid w:val="00490C42"/>
    <w:rsid w:val="004A0F3A"/>
    <w:rsid w:val="004A374C"/>
    <w:rsid w:val="004A40F5"/>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529"/>
    <w:rsid w:val="00535E0F"/>
    <w:rsid w:val="00536203"/>
    <w:rsid w:val="00536238"/>
    <w:rsid w:val="00536A05"/>
    <w:rsid w:val="00540827"/>
    <w:rsid w:val="00541F4C"/>
    <w:rsid w:val="00542135"/>
    <w:rsid w:val="005438AB"/>
    <w:rsid w:val="00545A12"/>
    <w:rsid w:val="00546CED"/>
    <w:rsid w:val="00547090"/>
    <w:rsid w:val="005522DB"/>
    <w:rsid w:val="00554321"/>
    <w:rsid w:val="00554331"/>
    <w:rsid w:val="00554E65"/>
    <w:rsid w:val="00556E6D"/>
    <w:rsid w:val="00560020"/>
    <w:rsid w:val="00560FAB"/>
    <w:rsid w:val="00561A8C"/>
    <w:rsid w:val="00562237"/>
    <w:rsid w:val="00562E73"/>
    <w:rsid w:val="00565E6F"/>
    <w:rsid w:val="00571075"/>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5CAA"/>
    <w:rsid w:val="0069609C"/>
    <w:rsid w:val="006967BE"/>
    <w:rsid w:val="00696F17"/>
    <w:rsid w:val="00697D4B"/>
    <w:rsid w:val="006A1196"/>
    <w:rsid w:val="006A2723"/>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06CF9"/>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DD9"/>
    <w:rsid w:val="008B4CAF"/>
    <w:rsid w:val="008B54DB"/>
    <w:rsid w:val="008B5C48"/>
    <w:rsid w:val="008B7F64"/>
    <w:rsid w:val="008C067C"/>
    <w:rsid w:val="008C155C"/>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A9"/>
    <w:rsid w:val="00932578"/>
    <w:rsid w:val="00937175"/>
    <w:rsid w:val="009417EB"/>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C761B"/>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0E2A"/>
    <w:rsid w:val="00A110E4"/>
    <w:rsid w:val="00A11584"/>
    <w:rsid w:val="00A12801"/>
    <w:rsid w:val="00A12B5A"/>
    <w:rsid w:val="00A138E6"/>
    <w:rsid w:val="00A14526"/>
    <w:rsid w:val="00A1701D"/>
    <w:rsid w:val="00A17107"/>
    <w:rsid w:val="00A22CED"/>
    <w:rsid w:val="00A26180"/>
    <w:rsid w:val="00A26B3B"/>
    <w:rsid w:val="00A325C4"/>
    <w:rsid w:val="00A34699"/>
    <w:rsid w:val="00A36938"/>
    <w:rsid w:val="00A36C6A"/>
    <w:rsid w:val="00A37809"/>
    <w:rsid w:val="00A40098"/>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30DA"/>
    <w:rsid w:val="00AD65C5"/>
    <w:rsid w:val="00AD75E0"/>
    <w:rsid w:val="00AD7B4E"/>
    <w:rsid w:val="00AE091B"/>
    <w:rsid w:val="00AE0EF3"/>
    <w:rsid w:val="00AE0EF8"/>
    <w:rsid w:val="00AE2057"/>
    <w:rsid w:val="00AE2326"/>
    <w:rsid w:val="00AE3A32"/>
    <w:rsid w:val="00AE4FA2"/>
    <w:rsid w:val="00AE569E"/>
    <w:rsid w:val="00AF09A5"/>
    <w:rsid w:val="00AF60B1"/>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68C"/>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5FC9"/>
    <w:rsid w:val="00BB6C23"/>
    <w:rsid w:val="00BC01B7"/>
    <w:rsid w:val="00BC0F26"/>
    <w:rsid w:val="00BC121A"/>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425D"/>
    <w:rsid w:val="00C04E86"/>
    <w:rsid w:val="00C051BF"/>
    <w:rsid w:val="00C10489"/>
    <w:rsid w:val="00C143AC"/>
    <w:rsid w:val="00C151DE"/>
    <w:rsid w:val="00C15A4D"/>
    <w:rsid w:val="00C16707"/>
    <w:rsid w:val="00C20AE4"/>
    <w:rsid w:val="00C20B7F"/>
    <w:rsid w:val="00C233E5"/>
    <w:rsid w:val="00C244B5"/>
    <w:rsid w:val="00C24DAB"/>
    <w:rsid w:val="00C264BE"/>
    <w:rsid w:val="00C27458"/>
    <w:rsid w:val="00C30400"/>
    <w:rsid w:val="00C30C91"/>
    <w:rsid w:val="00C30E57"/>
    <w:rsid w:val="00C31B4F"/>
    <w:rsid w:val="00C35D7A"/>
    <w:rsid w:val="00C363B8"/>
    <w:rsid w:val="00C40047"/>
    <w:rsid w:val="00C400BA"/>
    <w:rsid w:val="00C40100"/>
    <w:rsid w:val="00C413D7"/>
    <w:rsid w:val="00C41533"/>
    <w:rsid w:val="00C428FD"/>
    <w:rsid w:val="00C42C03"/>
    <w:rsid w:val="00C44407"/>
    <w:rsid w:val="00C44D9D"/>
    <w:rsid w:val="00C472D4"/>
    <w:rsid w:val="00C51F26"/>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064"/>
    <w:rsid w:val="00DA2132"/>
    <w:rsid w:val="00DA233F"/>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E5F5B"/>
    <w:rsid w:val="00DF4F97"/>
    <w:rsid w:val="00DF53B8"/>
    <w:rsid w:val="00DF5534"/>
    <w:rsid w:val="00DF7B7B"/>
    <w:rsid w:val="00E00064"/>
    <w:rsid w:val="00E0006B"/>
    <w:rsid w:val="00E00140"/>
    <w:rsid w:val="00E01571"/>
    <w:rsid w:val="00E01A56"/>
    <w:rsid w:val="00E01A8A"/>
    <w:rsid w:val="00E01F66"/>
    <w:rsid w:val="00E03187"/>
    <w:rsid w:val="00E03E32"/>
    <w:rsid w:val="00E04293"/>
    <w:rsid w:val="00E0511C"/>
    <w:rsid w:val="00E059B3"/>
    <w:rsid w:val="00E111F2"/>
    <w:rsid w:val="00E12F8C"/>
    <w:rsid w:val="00E13D2B"/>
    <w:rsid w:val="00E155DE"/>
    <w:rsid w:val="00E159C3"/>
    <w:rsid w:val="00E170C0"/>
    <w:rsid w:val="00E178FB"/>
    <w:rsid w:val="00E207EB"/>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301A"/>
    <w:rsid w:val="00E631B7"/>
    <w:rsid w:val="00E63719"/>
    <w:rsid w:val="00E638BA"/>
    <w:rsid w:val="00E64067"/>
    <w:rsid w:val="00E65A3D"/>
    <w:rsid w:val="00E7221E"/>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DDB"/>
    <w:rsid w:val="00EC2F3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B95"/>
    <w:rsid w:val="00F1798E"/>
    <w:rsid w:val="00F21E95"/>
    <w:rsid w:val="00F2241B"/>
    <w:rsid w:val="00F23A6D"/>
    <w:rsid w:val="00F2427F"/>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AAD"/>
    <w:rsid w:val="00F53653"/>
    <w:rsid w:val="00F53B56"/>
    <w:rsid w:val="00F54F29"/>
    <w:rsid w:val="00F563C4"/>
    <w:rsid w:val="00F57429"/>
    <w:rsid w:val="00F60D68"/>
    <w:rsid w:val="00F615F5"/>
    <w:rsid w:val="00F6270F"/>
    <w:rsid w:val="00F64842"/>
    <w:rsid w:val="00F66B17"/>
    <w:rsid w:val="00F704D0"/>
    <w:rsid w:val="00F708DF"/>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7F4"/>
    <w:rsid w:val="00FA7811"/>
    <w:rsid w:val="00FB055E"/>
    <w:rsid w:val="00FB0C19"/>
    <w:rsid w:val="00FB1E24"/>
    <w:rsid w:val="00FB2753"/>
    <w:rsid w:val="00FB30C0"/>
    <w:rsid w:val="00FB3BE1"/>
    <w:rsid w:val="00FB4C25"/>
    <w:rsid w:val="00FB5C8B"/>
    <w:rsid w:val="00FB764F"/>
    <w:rsid w:val="00FC33E4"/>
    <w:rsid w:val="00FC5257"/>
    <w:rsid w:val="00FC5AA4"/>
    <w:rsid w:val="00FC67FA"/>
    <w:rsid w:val="00FC6AC1"/>
    <w:rsid w:val="00FC7CD9"/>
    <w:rsid w:val="00FC7F33"/>
    <w:rsid w:val="00FD0CE9"/>
    <w:rsid w:val="00FD1923"/>
    <w:rsid w:val="00FD21F9"/>
    <w:rsid w:val="00FD3B74"/>
    <w:rsid w:val="00FD4A4C"/>
    <w:rsid w:val="00FD4D54"/>
    <w:rsid w:val="00FD5444"/>
    <w:rsid w:val="00FD69BF"/>
    <w:rsid w:val="00FD6D26"/>
    <w:rsid w:val="00FE1588"/>
    <w:rsid w:val="00FE2217"/>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utic.sennheiser.com/2024-04sennheiserproaudiouksound-academywma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2022-12-16T13:34:00Z</cp:lastPrinted>
  <dcterms:created xsi:type="dcterms:W3CDTF">2024-06-03T19:49:00Z</dcterms:created>
  <dcterms:modified xsi:type="dcterms:W3CDTF">2024-06-03T19:49:00Z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